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77" w:lineRule="auto"/>
        <w:jc w:val="center"/>
        <w:rPr>
          <w:rFonts w:hint="eastAsia" w:ascii="仿宋" w:hAnsi="仿宋" w:eastAsia="仿宋" w:cs="仿宋"/>
          <w:spacing w:val="5"/>
          <w:position w:val="1"/>
          <w:sz w:val="31"/>
          <w:szCs w:val="31"/>
          <w:lang w:val="en-US" w:eastAsia="zh-CN"/>
        </w:rPr>
      </w:pPr>
      <w:r>
        <w:rPr>
          <w:rFonts w:hint="eastAsia" w:ascii="仿宋" w:hAnsi="仿宋" w:eastAsia="仿宋" w:cs="仿宋"/>
          <w:sz w:val="32"/>
          <w:szCs w:val="32"/>
          <w:lang w:eastAsia="zh-CN"/>
        </w:rPr>
        <w:drawing>
          <wp:anchor distT="0" distB="0" distL="114300" distR="114300" simplePos="0" relativeHeight="251660288" behindDoc="0" locked="0" layoutInCell="1" allowOverlap="1">
            <wp:simplePos x="0" y="0"/>
            <wp:positionH relativeFrom="column">
              <wp:posOffset>32385</wp:posOffset>
            </wp:positionH>
            <wp:positionV relativeFrom="paragraph">
              <wp:posOffset>37465</wp:posOffset>
            </wp:positionV>
            <wp:extent cx="5599430" cy="700405"/>
            <wp:effectExtent l="0" t="0" r="0" b="4445"/>
            <wp:wrapTopAndBottom/>
            <wp:docPr id="11" name="图片 11" descr="实验与设备管理部文件头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实验与设备管理部文件头02"/>
                    <pic:cNvPicPr>
                      <a:picLocks noChangeAspect="1"/>
                    </pic:cNvPicPr>
                  </pic:nvPicPr>
                  <pic:blipFill>
                    <a:blip r:embed="rId8"/>
                    <a:stretch>
                      <a:fillRect/>
                    </a:stretch>
                  </pic:blipFill>
                  <pic:spPr>
                    <a:xfrm>
                      <a:off x="0" y="0"/>
                      <a:ext cx="5599430" cy="700405"/>
                    </a:xfrm>
                    <a:prstGeom prst="rect">
                      <a:avLst/>
                    </a:prstGeom>
                  </pic:spPr>
                </pic:pic>
              </a:graphicData>
            </a:graphic>
          </wp:anchor>
        </w:drawing>
      </w:r>
    </w:p>
    <w:p>
      <w:pPr>
        <w:spacing w:line="477" w:lineRule="auto"/>
        <w:jc w:val="center"/>
      </w:pPr>
      <w:r>
        <mc:AlternateContent>
          <mc:Choice Requires="wps">
            <w:drawing>
              <wp:anchor distT="0" distB="0" distL="114300" distR="114300" simplePos="0" relativeHeight="251659264" behindDoc="0" locked="0" layoutInCell="1" allowOverlap="1">
                <wp:simplePos x="0" y="0"/>
                <wp:positionH relativeFrom="column">
                  <wp:posOffset>78740</wp:posOffset>
                </wp:positionH>
                <wp:positionV relativeFrom="paragraph">
                  <wp:posOffset>514985</wp:posOffset>
                </wp:positionV>
                <wp:extent cx="5569585" cy="18415"/>
                <wp:effectExtent l="0" t="0" r="0" b="0"/>
                <wp:wrapSquare wrapText="bothSides"/>
                <wp:docPr id="3" name="任意多边形 7"/>
                <wp:cNvGraphicFramePr/>
                <a:graphic xmlns:a="http://schemas.openxmlformats.org/drawingml/2006/main">
                  <a:graphicData uri="http://schemas.microsoft.com/office/word/2010/wordprocessingShape">
                    <wps:wsp>
                      <wps:cNvSpPr/>
                      <wps:spPr>
                        <a:xfrm>
                          <a:off x="0" y="0"/>
                          <a:ext cx="5569585" cy="18415"/>
                        </a:xfrm>
                        <a:custGeom>
                          <a:avLst/>
                          <a:gdLst/>
                          <a:ahLst/>
                          <a:cxnLst/>
                          <a:pathLst>
                            <a:path w="8770" h="29">
                              <a:moveTo>
                                <a:pt x="0" y="28"/>
                              </a:moveTo>
                              <a:lnTo>
                                <a:pt x="8770" y="28"/>
                              </a:lnTo>
                              <a:lnTo>
                                <a:pt x="8770" y="0"/>
                              </a:lnTo>
                              <a:lnTo>
                                <a:pt x="0" y="0"/>
                              </a:lnTo>
                              <a:lnTo>
                                <a:pt x="0" y="28"/>
                              </a:lnTo>
                              <a:close/>
                            </a:path>
                          </a:pathLst>
                        </a:custGeom>
                        <a:solidFill>
                          <a:srgbClr val="FF0000"/>
                        </a:solidFill>
                        <a:ln>
                          <a:noFill/>
                        </a:ln>
                      </wps:spPr>
                      <wps:bodyPr upright="1"/>
                    </wps:wsp>
                  </a:graphicData>
                </a:graphic>
              </wp:anchor>
            </w:drawing>
          </mc:Choice>
          <mc:Fallback>
            <w:pict>
              <v:shape id="任意多边形 7" o:spid="_x0000_s1026" o:spt="100" style="position:absolute;left:0pt;margin-left:6.2pt;margin-top:40.55pt;height:1.45pt;width:438.55pt;mso-wrap-distance-bottom:0pt;mso-wrap-distance-left:9pt;mso-wrap-distance-right:9pt;mso-wrap-distance-top:0pt;z-index:251659264;mso-width-relative:page;mso-height-relative:page;" fillcolor="#FF0000" filled="t" stroked="f" coordsize="8770,29" o:gfxdata="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E3c36NcAAAAIAQAADwAA&#10;AAAAAAABACAAAAAiAAAAZHJzL2Rvd25yZXYueG1sUEsBAhQAFAAAAAgAh07iQOYfDuoXAgAAfQQA&#10;AA4AAAAAAAAAAQAgAAAAJgEAAGRycy9lMm9Eb2MueG1sUEsFBgAAAAAGAAYAWQEAAK8FAAAAAA==&#10;" path="m0,28l8770,28,8770,0,0,0,0,28xe">
                <v:fill on="t" focussize="0,0"/>
                <v:stroke on="f"/>
                <v:imagedata o:title=""/>
                <o:lock v:ext="edit" aspectratio="f"/>
                <w10:wrap type="square"/>
              </v:shape>
            </w:pict>
          </mc:Fallback>
        </mc:AlternateContent>
      </w:r>
      <w:r>
        <w:rPr>
          <w:rFonts w:hint="eastAsia" w:ascii="仿宋" w:hAnsi="仿宋" w:eastAsia="仿宋" w:cs="仿宋"/>
          <w:spacing w:val="5"/>
          <w:position w:val="1"/>
          <w:sz w:val="31"/>
          <w:szCs w:val="31"/>
          <w:lang w:val="en-US" w:eastAsia="zh-CN"/>
        </w:rPr>
        <w:t>同大</w:t>
      </w:r>
      <w:r>
        <w:rPr>
          <w:rFonts w:ascii="仿宋" w:hAnsi="仿宋" w:eastAsia="仿宋" w:cs="仿宋"/>
          <w:spacing w:val="5"/>
          <w:position w:val="1"/>
          <w:sz w:val="31"/>
          <w:szCs w:val="31"/>
        </w:rPr>
        <w:t>实设〔</w:t>
      </w:r>
      <w:r>
        <w:rPr>
          <w:rFonts w:ascii="Times New Roman" w:hAnsi="Times New Roman" w:eastAsia="Times New Roman" w:cs="Times New Roman"/>
          <w:spacing w:val="5"/>
          <w:position w:val="1"/>
          <w:sz w:val="31"/>
          <w:szCs w:val="31"/>
        </w:rPr>
        <w:t>2023</w:t>
      </w:r>
      <w:r>
        <w:rPr>
          <w:rFonts w:ascii="仿宋" w:hAnsi="仿宋" w:eastAsia="仿宋" w:cs="仿宋"/>
          <w:spacing w:val="5"/>
          <w:position w:val="1"/>
          <w:sz w:val="31"/>
          <w:szCs w:val="31"/>
        </w:rPr>
        <w:t>〕</w:t>
      </w:r>
      <w:r>
        <w:rPr>
          <w:rFonts w:hint="eastAsia" w:ascii="仿宋" w:hAnsi="仿宋" w:eastAsia="仿宋" w:cs="仿宋"/>
          <w:spacing w:val="5"/>
          <w:position w:val="1"/>
          <w:sz w:val="31"/>
          <w:szCs w:val="31"/>
          <w:lang w:val="en-US" w:eastAsia="zh-CN"/>
        </w:rPr>
        <w:t>8</w:t>
      </w:r>
      <w:r>
        <w:rPr>
          <w:rFonts w:ascii="仿宋" w:hAnsi="仿宋" w:eastAsia="仿宋" w:cs="仿宋"/>
          <w:spacing w:val="5"/>
          <w:position w:val="1"/>
          <w:sz w:val="31"/>
          <w:szCs w:val="31"/>
        </w:rPr>
        <w:t>号</w:t>
      </w:r>
    </w:p>
    <w:p>
      <w:pPr>
        <w:spacing w:line="338" w:lineRule="auto"/>
        <w:rPr>
          <w:rFonts w:ascii="Arial"/>
          <w:sz w:val="21"/>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仿宋" w:hAnsi="仿宋" w:eastAsia="仿宋" w:cs="仿宋"/>
          <w:b/>
          <w:bCs/>
          <w:sz w:val="44"/>
          <w:szCs w:val="44"/>
          <w:lang w:val="en-US" w:eastAsia="zh-CN"/>
        </w:rPr>
      </w:pPr>
      <w:bookmarkStart w:id="0" w:name="_GoBack"/>
      <w:r>
        <w:rPr>
          <w:rFonts w:hint="eastAsia" w:ascii="仿宋" w:hAnsi="仿宋" w:eastAsia="仿宋" w:cs="仿宋"/>
          <w:b/>
          <w:bCs/>
          <w:sz w:val="44"/>
          <w:szCs w:val="44"/>
          <w:lang w:val="en-US" w:eastAsia="zh-CN"/>
        </w:rPr>
        <w:t>山西大同大学实验室危险废物处置管理办法</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Theme="majorEastAsia" w:hAnsiTheme="majorEastAsia" w:eastAsiaTheme="majorEastAsia" w:cstheme="majorEastAsia"/>
          <w:b/>
          <w:bCs/>
          <w:sz w:val="40"/>
          <w:szCs w:val="40"/>
          <w:lang w:val="en-US" w:eastAsia="zh-CN"/>
        </w:rPr>
      </w:pPr>
      <w:r>
        <w:rPr>
          <w:rFonts w:hint="eastAsia" w:ascii="仿宋" w:hAnsi="仿宋" w:eastAsia="仿宋" w:cs="仿宋"/>
          <w:b/>
          <w:bCs/>
          <w:sz w:val="44"/>
          <w:szCs w:val="44"/>
          <w:lang w:val="en-US" w:eastAsia="zh-CN"/>
        </w:rPr>
        <w:t>（试行）</w:t>
      </w:r>
      <w:bookmarkEnd w:id="0"/>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 w:hAnsi="仿宋" w:eastAsia="仿宋" w:cs="仿宋"/>
          <w:sz w:val="32"/>
          <w:szCs w:val="32"/>
        </w:rPr>
      </w:pPr>
      <w:r>
        <w:rPr>
          <w:rFonts w:hint="eastAsia" w:ascii="仿宋" w:hAnsi="仿宋" w:eastAsia="仿宋" w:cs="仿宋"/>
          <w:b/>
          <w:bCs/>
          <w:color w:val="auto"/>
          <w:sz w:val="32"/>
          <w:szCs w:val="32"/>
        </w:rPr>
        <w:t>第一章</w:t>
      </w:r>
      <w:r>
        <w:rPr>
          <w:rFonts w:hint="eastAsia" w:ascii="仿宋" w:hAnsi="仿宋" w:eastAsia="仿宋" w:cs="仿宋"/>
          <w:b/>
          <w:bCs/>
          <w:color w:val="auto"/>
          <w:sz w:val="32"/>
          <w:szCs w:val="32"/>
          <w:lang w:val="en-US" w:eastAsia="zh-CN"/>
        </w:rPr>
        <w:t xml:space="preserve"> </w:t>
      </w:r>
      <w:r>
        <w:rPr>
          <w:rFonts w:hint="eastAsia" w:ascii="仿宋" w:hAnsi="仿宋" w:eastAsia="仿宋" w:cs="仿宋"/>
          <w:b/>
          <w:bCs/>
          <w:color w:val="auto"/>
          <w:sz w:val="32"/>
          <w:szCs w:val="32"/>
        </w:rPr>
        <w:t>总则</w:t>
      </w:r>
    </w:p>
    <w:p>
      <w:pPr>
        <w:keepNext w:val="0"/>
        <w:keepLines w:val="0"/>
        <w:pageBreakBefore w:val="0"/>
        <w:widowControl w:val="0"/>
        <w:kinsoku/>
        <w:wordWrap/>
        <w:overflowPunct/>
        <w:topLinePunct w:val="0"/>
        <w:autoSpaceDE w:val="0"/>
        <w:autoSpaceDN w:val="0"/>
        <w:bidi w:val="0"/>
        <w:adjustRightInd/>
        <w:snapToGrid/>
        <w:spacing w:line="52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第一条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为规范实验室危险废物处置管理，防止污染危害环境，保障广大师生医务员工的身体健康，根据《中华人民共和国环境保护法》《中华人民共和国固体废物污染环境防治法》《医疗废物管理条例》等有关法律、法规和规定，结合我校实际，特制定本办法。</w:t>
      </w:r>
    </w:p>
    <w:p>
      <w:pPr>
        <w:keepNext w:val="0"/>
        <w:keepLines w:val="0"/>
        <w:pageBreakBefore w:val="0"/>
        <w:widowControl w:val="0"/>
        <w:kinsoku/>
        <w:wordWrap/>
        <w:overflowPunct/>
        <w:topLinePunct w:val="0"/>
        <w:autoSpaceDE w:val="0"/>
        <w:autoSpaceDN w:val="0"/>
        <w:bidi w:val="0"/>
        <w:adjustRightInd/>
        <w:snapToGrid/>
        <w:spacing w:line="52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第二条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本办法中所称的实验室危险废物</w:t>
      </w:r>
      <w:r>
        <w:rPr>
          <w:rFonts w:hint="eastAsia" w:ascii="仿宋" w:hAnsi="仿宋" w:eastAsia="仿宋" w:cs="仿宋"/>
          <w:sz w:val="32"/>
          <w:szCs w:val="32"/>
          <w:lang w:eastAsia="zh-CN"/>
        </w:rPr>
        <w:t>，</w:t>
      </w:r>
      <w:r>
        <w:rPr>
          <w:rFonts w:hint="eastAsia" w:ascii="仿宋" w:hAnsi="仿宋" w:eastAsia="仿宋" w:cs="仿宋"/>
          <w:sz w:val="32"/>
          <w:szCs w:val="32"/>
        </w:rPr>
        <w:t>是指实验室在教学、科研等过程中产生的危害人体健康、污染环境或存在安全隐患的物质，包括实验室废弃化学品，各类反应残留物，有机、无机、含金属废液，实验动物尸体等，以及其他列入《国家危险废物名录》或根据国家规定的危险废物鉴别标准和鉴别方法认定的具有危险废物特性的废弃物。产废单位是指在教学科研过程中产生危险废物的单位。</w:t>
      </w:r>
    </w:p>
    <w:p>
      <w:pPr>
        <w:keepNext w:val="0"/>
        <w:keepLines w:val="0"/>
        <w:pageBreakBefore w:val="0"/>
        <w:widowControl w:val="0"/>
        <w:kinsoku/>
        <w:wordWrap/>
        <w:overflowPunct/>
        <w:topLinePunct w:val="0"/>
        <w:autoSpaceDE w:val="0"/>
        <w:autoSpaceDN w:val="0"/>
        <w:bidi w:val="0"/>
        <w:adjustRightInd/>
        <w:snapToGrid/>
        <w:spacing w:line="52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第三条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相关实验室应以危废源头减量化为原则进行危险废物回收管理工作，尽量减少危废产生，保护环境，节约成本。</w:t>
      </w:r>
    </w:p>
    <w:p>
      <w:pPr>
        <w:keepNext w:val="0"/>
        <w:keepLines w:val="0"/>
        <w:pageBreakBefore w:val="0"/>
        <w:widowControl w:val="0"/>
        <w:kinsoku/>
        <w:wordWrap/>
        <w:overflowPunct/>
        <w:topLinePunct w:val="0"/>
        <w:autoSpaceDE w:val="0"/>
        <w:autoSpaceDN w:val="0"/>
        <w:bidi w:val="0"/>
        <w:adjustRightInd/>
        <w:snapToGrid/>
        <w:spacing w:line="520" w:lineRule="exact"/>
        <w:jc w:val="center"/>
        <w:textAlignment w:val="auto"/>
        <w:rPr>
          <w:rFonts w:hint="eastAsia" w:ascii="仿宋" w:hAnsi="仿宋" w:eastAsia="仿宋" w:cs="仿宋"/>
          <w:sz w:val="32"/>
          <w:szCs w:val="32"/>
        </w:rPr>
      </w:pPr>
      <w:r>
        <w:rPr>
          <w:rFonts w:hint="eastAsia" w:ascii="仿宋" w:hAnsi="仿宋" w:eastAsia="仿宋" w:cs="仿宋"/>
          <w:b/>
          <w:bCs/>
          <w:color w:val="auto"/>
          <w:sz w:val="32"/>
          <w:szCs w:val="32"/>
          <w:lang w:val="en-US" w:eastAsia="zh-CN"/>
        </w:rPr>
        <w:t>第二章</w:t>
      </w:r>
      <w:r>
        <w:rPr>
          <w:rFonts w:hint="eastAsia" w:ascii="仿宋" w:hAnsi="仿宋" w:eastAsia="仿宋" w:cs="仿宋"/>
          <w:b/>
          <w:bCs/>
          <w:color w:val="auto"/>
          <w:sz w:val="32"/>
          <w:szCs w:val="32"/>
          <w:lang w:val="en-US" w:eastAsia="zh-CN"/>
        </w:rPr>
        <w:tab/>
      </w:r>
      <w:r>
        <w:rPr>
          <w:rFonts w:hint="eastAsia" w:ascii="仿宋" w:hAnsi="仿宋" w:eastAsia="仿宋" w:cs="仿宋"/>
          <w:b/>
          <w:bCs/>
          <w:color w:val="auto"/>
          <w:sz w:val="32"/>
          <w:szCs w:val="32"/>
          <w:lang w:val="en-US" w:eastAsia="zh-CN"/>
        </w:rPr>
        <w:t>管理职责和处置程序</w:t>
      </w:r>
    </w:p>
    <w:p>
      <w:pPr>
        <w:keepNext w:val="0"/>
        <w:keepLines w:val="0"/>
        <w:pageBreakBefore w:val="0"/>
        <w:widowControl w:val="0"/>
        <w:kinsoku/>
        <w:wordWrap/>
        <w:overflowPunct/>
        <w:topLinePunct w:val="0"/>
        <w:autoSpaceDE w:val="0"/>
        <w:autoSpaceDN w:val="0"/>
        <w:bidi w:val="0"/>
        <w:adjustRightInd/>
        <w:snapToGrid/>
        <w:spacing w:line="52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第四条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lang w:eastAsia="zh-CN"/>
        </w:rPr>
        <w:t>实验与设备管理部</w:t>
      </w:r>
      <w:r>
        <w:rPr>
          <w:rFonts w:hint="eastAsia" w:ascii="仿宋" w:hAnsi="仿宋" w:eastAsia="仿宋" w:cs="仿宋"/>
          <w:sz w:val="32"/>
          <w:szCs w:val="32"/>
        </w:rPr>
        <w:t>负责统筹协调各单位实验室危险废物处置的监督和管理工作，包括相关环保手续的申请和报备、对产废单位收集暂存工作的监督和危险废物处置经费的管理等；负责实验室危险废物的</w:t>
      </w:r>
      <w:r>
        <w:rPr>
          <w:rFonts w:hint="eastAsia" w:ascii="仿宋" w:hAnsi="仿宋" w:eastAsia="仿宋" w:cs="仿宋"/>
          <w:sz w:val="32"/>
          <w:szCs w:val="32"/>
          <w:lang w:val="en-US" w:eastAsia="zh-CN"/>
        </w:rPr>
        <w:t>汇总统计</w:t>
      </w:r>
      <w:r>
        <w:rPr>
          <w:rFonts w:hint="eastAsia" w:ascii="仿宋" w:hAnsi="仿宋" w:eastAsia="仿宋" w:cs="仿宋"/>
          <w:sz w:val="32"/>
          <w:szCs w:val="32"/>
        </w:rPr>
        <w:t>，</w:t>
      </w:r>
      <w:r>
        <w:rPr>
          <w:rFonts w:hint="eastAsia" w:ascii="仿宋" w:hAnsi="仿宋" w:eastAsia="仿宋" w:cs="仿宋"/>
          <w:sz w:val="32"/>
          <w:szCs w:val="32"/>
          <w:lang w:val="en-US" w:eastAsia="zh-CN"/>
        </w:rPr>
        <w:t>处置企业招标方案的制定，</w:t>
      </w:r>
      <w:r>
        <w:rPr>
          <w:rFonts w:hint="eastAsia" w:ascii="仿宋" w:hAnsi="仿宋" w:eastAsia="仿宋" w:cs="仿宋"/>
          <w:sz w:val="32"/>
          <w:szCs w:val="32"/>
        </w:rPr>
        <w:t>联系处置企业及时清运处置。</w:t>
      </w:r>
    </w:p>
    <w:p>
      <w:pPr>
        <w:keepNext w:val="0"/>
        <w:keepLines w:val="0"/>
        <w:pageBreakBefore w:val="0"/>
        <w:widowControl w:val="0"/>
        <w:kinsoku/>
        <w:wordWrap/>
        <w:overflowPunct/>
        <w:topLinePunct w:val="0"/>
        <w:autoSpaceDE w:val="0"/>
        <w:autoSpaceDN w:val="0"/>
        <w:bidi w:val="0"/>
        <w:adjustRightInd/>
        <w:snapToGrid/>
        <w:spacing w:line="52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第五条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产废单位负责本单位实验室危险废物安全管理及监督检查，建立相关管理制度，指定专人负责危废管理，并做好台账登记</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定期将</w:t>
      </w:r>
      <w:r>
        <w:rPr>
          <w:rFonts w:hint="eastAsia" w:ascii="仿宋" w:hAnsi="仿宋" w:eastAsia="仿宋" w:cs="仿宋"/>
          <w:sz w:val="32"/>
          <w:szCs w:val="32"/>
        </w:rPr>
        <w:t>收储存量</w:t>
      </w:r>
      <w:r>
        <w:rPr>
          <w:rFonts w:hint="eastAsia" w:ascii="仿宋" w:hAnsi="仿宋" w:eastAsia="仿宋" w:cs="仿宋"/>
          <w:sz w:val="32"/>
          <w:szCs w:val="32"/>
          <w:lang w:val="en-US" w:eastAsia="zh-CN"/>
        </w:rPr>
        <w:t>情况报实验与设备管理部，配合处置企业分类整理、打包等</w:t>
      </w:r>
      <w:r>
        <w:rPr>
          <w:rFonts w:hint="eastAsia" w:ascii="仿宋" w:hAnsi="仿宋" w:eastAsia="仿宋" w:cs="仿宋"/>
          <w:sz w:val="32"/>
          <w:szCs w:val="32"/>
        </w:rPr>
        <w:t>，</w:t>
      </w:r>
      <w:r>
        <w:rPr>
          <w:rFonts w:hint="eastAsia" w:ascii="仿宋" w:hAnsi="仿宋" w:eastAsia="仿宋" w:cs="仿宋"/>
          <w:sz w:val="32"/>
          <w:szCs w:val="32"/>
          <w:lang w:val="en-US" w:eastAsia="zh-CN"/>
        </w:rPr>
        <w:t>负责办理</w:t>
      </w:r>
      <w:r>
        <w:rPr>
          <w:rFonts w:hint="eastAsia" w:ascii="仿宋" w:hAnsi="仿宋" w:eastAsia="仿宋" w:cs="仿宋"/>
          <w:sz w:val="32"/>
          <w:szCs w:val="32"/>
        </w:rPr>
        <w:t>交接</w:t>
      </w:r>
      <w:r>
        <w:rPr>
          <w:rFonts w:hint="eastAsia" w:ascii="仿宋" w:hAnsi="仿宋" w:eastAsia="仿宋" w:cs="仿宋"/>
          <w:sz w:val="32"/>
          <w:szCs w:val="32"/>
          <w:lang w:val="en-US" w:eastAsia="zh-CN"/>
        </w:rPr>
        <w:t>确认</w:t>
      </w:r>
      <w:r>
        <w:rPr>
          <w:rFonts w:hint="eastAsia" w:ascii="仿宋" w:hAnsi="仿宋" w:eastAsia="仿宋" w:cs="仿宋"/>
          <w:sz w:val="32"/>
          <w:szCs w:val="32"/>
        </w:rPr>
        <w:t>手续，配合学校实验室安全工作组开展工作。</w:t>
      </w:r>
    </w:p>
    <w:p>
      <w:pPr>
        <w:keepNext w:val="0"/>
        <w:keepLines w:val="0"/>
        <w:pageBreakBefore w:val="0"/>
        <w:widowControl w:val="0"/>
        <w:kinsoku/>
        <w:wordWrap/>
        <w:overflowPunct/>
        <w:topLinePunct w:val="0"/>
        <w:autoSpaceDE w:val="0"/>
        <w:autoSpaceDN w:val="0"/>
        <w:bidi w:val="0"/>
        <w:adjustRightInd/>
        <w:snapToGrid/>
        <w:spacing w:line="52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第六条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实验室化学类危险废物的收集管理流程为：</w:t>
      </w:r>
      <w:r>
        <w:rPr>
          <w:rFonts w:hint="eastAsia" w:ascii="仿宋" w:hAnsi="仿宋" w:eastAsia="仿宋" w:cs="仿宋"/>
          <w:sz w:val="32"/>
          <w:szCs w:val="32"/>
          <w:lang w:val="en-US" w:eastAsia="zh-CN"/>
        </w:rPr>
        <w:t>配置</w:t>
      </w:r>
      <w:r>
        <w:rPr>
          <w:rFonts w:hint="eastAsia" w:ascii="仿宋" w:hAnsi="仿宋" w:eastAsia="仿宋" w:cs="仿宋"/>
          <w:sz w:val="32"/>
          <w:szCs w:val="32"/>
        </w:rPr>
        <w:t>收集容器→粘贴标签→危废记录→分类收集→</w:t>
      </w:r>
      <w:r>
        <w:rPr>
          <w:rFonts w:hint="eastAsia" w:ascii="仿宋" w:hAnsi="仿宋" w:eastAsia="仿宋" w:cs="仿宋"/>
          <w:sz w:val="32"/>
          <w:szCs w:val="32"/>
          <w:lang w:val="en-US" w:eastAsia="zh-CN"/>
        </w:rPr>
        <w:t>登记</w:t>
      </w:r>
      <w:r>
        <w:rPr>
          <w:rFonts w:hint="eastAsia" w:ascii="仿宋" w:hAnsi="仿宋" w:eastAsia="仿宋" w:cs="仿宋"/>
          <w:sz w:val="32"/>
          <w:szCs w:val="32"/>
        </w:rPr>
        <w:t>库存台账→集中暂存→办理转运联单→统一清运。</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第三章</w:t>
      </w:r>
      <w:r>
        <w:rPr>
          <w:rFonts w:hint="eastAsia" w:ascii="仿宋" w:hAnsi="仿宋" w:eastAsia="仿宋" w:cs="仿宋"/>
          <w:b/>
          <w:bCs/>
          <w:color w:val="auto"/>
          <w:sz w:val="32"/>
          <w:szCs w:val="32"/>
          <w:lang w:val="en-US" w:eastAsia="zh-CN"/>
        </w:rPr>
        <w:tab/>
      </w:r>
      <w:r>
        <w:rPr>
          <w:rFonts w:hint="eastAsia" w:ascii="仿宋" w:hAnsi="仿宋" w:eastAsia="仿宋" w:cs="仿宋"/>
          <w:b/>
          <w:bCs/>
          <w:color w:val="auto"/>
          <w:sz w:val="32"/>
          <w:szCs w:val="32"/>
          <w:lang w:val="en-US" w:eastAsia="zh-CN"/>
        </w:rPr>
        <w:t>危险废物的收集要求与分类管理</w:t>
      </w:r>
    </w:p>
    <w:p>
      <w:pPr>
        <w:keepNext w:val="0"/>
        <w:keepLines w:val="0"/>
        <w:pageBreakBefore w:val="0"/>
        <w:widowControl w:val="0"/>
        <w:kinsoku/>
        <w:wordWrap/>
        <w:overflowPunct/>
        <w:topLinePunct w:val="0"/>
        <w:autoSpaceDE w:val="0"/>
        <w:autoSpaceDN w:val="0"/>
        <w:bidi w:val="0"/>
        <w:adjustRightInd/>
        <w:snapToGrid/>
        <w:spacing w:line="52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第七条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实验室危废暂存区设置。</w:t>
      </w:r>
    </w:p>
    <w:p>
      <w:pPr>
        <w:keepNext w:val="0"/>
        <w:keepLines w:val="0"/>
        <w:pageBreakBefore w:val="0"/>
        <w:widowControl w:val="0"/>
        <w:kinsoku/>
        <w:wordWrap/>
        <w:overflowPunct/>
        <w:topLinePunct w:val="0"/>
        <w:autoSpaceDE w:val="0"/>
        <w:autoSpaceDN w:val="0"/>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（一）危废暂存区应指定专门区域，远离高温高压设备、配电箱、气瓶、危化品等火源、热源和不相容物质，严禁堵塞消防通道。</w:t>
      </w:r>
    </w:p>
    <w:p>
      <w:pPr>
        <w:keepNext w:val="0"/>
        <w:keepLines w:val="0"/>
        <w:pageBreakBefore w:val="0"/>
        <w:widowControl w:val="0"/>
        <w:kinsoku/>
        <w:wordWrap/>
        <w:overflowPunct/>
        <w:topLinePunct w:val="0"/>
        <w:autoSpaceDE w:val="0"/>
        <w:autoSpaceDN w:val="0"/>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（二）危废暂存区应张贴明显的安全警示标识、警戒线、收储指南，配备防遗洒、防渗漏设施。</w:t>
      </w:r>
    </w:p>
    <w:p>
      <w:pPr>
        <w:keepNext w:val="0"/>
        <w:keepLines w:val="0"/>
        <w:pageBreakBefore w:val="0"/>
        <w:widowControl w:val="0"/>
        <w:kinsoku/>
        <w:wordWrap/>
        <w:overflowPunct/>
        <w:topLinePunct w:val="0"/>
        <w:autoSpaceDE w:val="0"/>
        <w:autoSpaceDN w:val="0"/>
        <w:bidi w:val="0"/>
        <w:adjustRightInd/>
        <w:snapToGrid/>
        <w:spacing w:line="52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第八条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化学类危险废物分类收集前，产废单位应采取以下技术性手段减少危险废物的产生量。</w:t>
      </w:r>
    </w:p>
    <w:p>
      <w:pPr>
        <w:keepNext w:val="0"/>
        <w:keepLines w:val="0"/>
        <w:pageBreakBefore w:val="0"/>
        <w:widowControl w:val="0"/>
        <w:kinsoku/>
        <w:wordWrap/>
        <w:overflowPunct/>
        <w:topLinePunct w:val="0"/>
        <w:autoSpaceDE w:val="0"/>
        <w:autoSpaceDN w:val="0"/>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（一）应尽可能对大量使用的有机溶剂自行回收提纯再利用；</w:t>
      </w:r>
    </w:p>
    <w:p>
      <w:pPr>
        <w:keepNext w:val="0"/>
        <w:keepLines w:val="0"/>
        <w:pageBreakBefore w:val="0"/>
        <w:widowControl w:val="0"/>
        <w:kinsoku/>
        <w:wordWrap/>
        <w:overflowPunct/>
        <w:topLinePunct w:val="0"/>
        <w:autoSpaceDE w:val="0"/>
        <w:autoSpaceDN w:val="0"/>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（二）应尽可能对某些有毒有害废液进行无害化处理；</w:t>
      </w:r>
    </w:p>
    <w:p>
      <w:pPr>
        <w:keepNext w:val="0"/>
        <w:keepLines w:val="0"/>
        <w:pageBreakBefore w:val="0"/>
        <w:widowControl w:val="0"/>
        <w:kinsoku/>
        <w:wordWrap/>
        <w:overflowPunct/>
        <w:topLinePunct w:val="0"/>
        <w:autoSpaceDE w:val="0"/>
        <w:autoSpaceDN w:val="0"/>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（三）对剧毒废液和废旧剧毒化学试剂，能利用化学反应进行解毒或降毒处理的应尽量进行处理；</w:t>
      </w:r>
    </w:p>
    <w:p>
      <w:pPr>
        <w:keepNext w:val="0"/>
        <w:keepLines w:val="0"/>
        <w:pageBreakBefore w:val="0"/>
        <w:widowControl w:val="0"/>
        <w:kinsoku/>
        <w:wordWrap/>
        <w:overflowPunct/>
        <w:topLinePunct w:val="0"/>
        <w:autoSpaceDE w:val="0"/>
        <w:autoSpaceDN w:val="0"/>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（四）闲置可用的试剂（管控类化学品除外）应积极进行调剂。</w:t>
      </w:r>
    </w:p>
    <w:p>
      <w:pPr>
        <w:keepNext w:val="0"/>
        <w:keepLines w:val="0"/>
        <w:pageBreakBefore w:val="0"/>
        <w:widowControl w:val="0"/>
        <w:kinsoku/>
        <w:wordWrap/>
        <w:overflowPunct/>
        <w:topLinePunct w:val="0"/>
        <w:autoSpaceDE w:val="0"/>
        <w:autoSpaceDN w:val="0"/>
        <w:bidi w:val="0"/>
        <w:adjustRightInd/>
        <w:snapToGrid/>
        <w:spacing w:line="52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第九条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学校统一</w:t>
      </w:r>
      <w:r>
        <w:rPr>
          <w:rFonts w:hint="eastAsia" w:ascii="仿宋" w:hAnsi="仿宋" w:eastAsia="仿宋" w:cs="仿宋"/>
          <w:sz w:val="32"/>
          <w:szCs w:val="32"/>
          <w:lang w:val="en-US" w:eastAsia="zh-CN"/>
        </w:rPr>
        <w:t>配置</w:t>
      </w:r>
      <w:r>
        <w:rPr>
          <w:rFonts w:hint="eastAsia" w:ascii="仿宋" w:hAnsi="仿宋" w:eastAsia="仿宋" w:cs="仿宋"/>
          <w:sz w:val="32"/>
          <w:szCs w:val="32"/>
        </w:rPr>
        <w:t>标准废液</w:t>
      </w:r>
      <w:r>
        <w:rPr>
          <w:rFonts w:hint="eastAsia" w:ascii="仿宋" w:hAnsi="仿宋" w:eastAsia="仿宋" w:cs="仿宋"/>
          <w:sz w:val="32"/>
          <w:szCs w:val="32"/>
          <w:lang w:val="en-US" w:eastAsia="zh-CN"/>
        </w:rPr>
        <w:t>收集</w:t>
      </w:r>
      <w:r>
        <w:rPr>
          <w:rFonts w:hint="eastAsia" w:ascii="仿宋" w:hAnsi="仿宋" w:eastAsia="仿宋" w:cs="仿宋"/>
          <w:sz w:val="32"/>
          <w:szCs w:val="32"/>
        </w:rPr>
        <w:t>容器，实验室按</w:t>
      </w:r>
      <w:r>
        <w:rPr>
          <w:rFonts w:hint="eastAsia" w:ascii="仿宋" w:hAnsi="仿宋" w:eastAsia="仿宋" w:cs="仿宋"/>
          <w:sz w:val="32"/>
          <w:szCs w:val="32"/>
          <w:lang w:val="en-US" w:eastAsia="zh-CN"/>
        </w:rPr>
        <w:t>类别</w:t>
      </w:r>
      <w:r>
        <w:rPr>
          <w:rFonts w:hint="eastAsia" w:ascii="仿宋" w:hAnsi="仿宋" w:eastAsia="仿宋" w:cs="仿宋"/>
          <w:sz w:val="32"/>
          <w:szCs w:val="32"/>
        </w:rPr>
        <w:t>粘贴危废标签；各实验室应在固定位置标划出足够的危险废物存放区域，粘贴明显的警示标识。严禁将实验室危险废物随意倾倒。</w:t>
      </w:r>
    </w:p>
    <w:p>
      <w:pPr>
        <w:keepNext w:val="0"/>
        <w:keepLines w:val="0"/>
        <w:pageBreakBefore w:val="0"/>
        <w:widowControl w:val="0"/>
        <w:kinsoku/>
        <w:wordWrap/>
        <w:overflowPunct/>
        <w:topLinePunct w:val="0"/>
        <w:autoSpaceDE w:val="0"/>
        <w:autoSpaceDN w:val="0"/>
        <w:bidi w:val="0"/>
        <w:adjustRightInd/>
        <w:snapToGrid/>
        <w:spacing w:line="52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第十条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化学类危险废物分类管理。</w:t>
      </w:r>
    </w:p>
    <w:p>
      <w:pPr>
        <w:keepNext w:val="0"/>
        <w:keepLines w:val="0"/>
        <w:pageBreakBefore w:val="0"/>
        <w:widowControl w:val="0"/>
        <w:kinsoku/>
        <w:wordWrap/>
        <w:overflowPunct/>
        <w:topLinePunct w:val="0"/>
        <w:autoSpaceDE w:val="0"/>
        <w:autoSpaceDN w:val="0"/>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一般化学废液分类：主要分为含卤有机物废液、一般有机物废液、无机物废液。各实验室应按废液的化学性质分别装桶收集和存放，容器上应有清晰的标签，瓶口密封，容器不得渗漏，若出现密封不严或破损必须重新更换容器。</w:t>
      </w:r>
    </w:p>
    <w:p>
      <w:pPr>
        <w:keepNext w:val="0"/>
        <w:keepLines w:val="0"/>
        <w:pageBreakBefore w:val="0"/>
        <w:widowControl w:val="0"/>
        <w:kinsoku/>
        <w:wordWrap/>
        <w:overflowPunct/>
        <w:topLinePunct w:val="0"/>
        <w:autoSpaceDE w:val="0"/>
        <w:autoSpaceDN w:val="0"/>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（二）倒入废液前应仔细查看该废液桶标签信息，避免与已有的化学物质发生异常反应（如产生有毒挥发性气体、剧烈放热等），否则应单独存于其它容器中，并贴上标签。</w:t>
      </w:r>
    </w:p>
    <w:p>
      <w:pPr>
        <w:keepNext w:val="0"/>
        <w:keepLines w:val="0"/>
        <w:pageBreakBefore w:val="0"/>
        <w:widowControl w:val="0"/>
        <w:kinsoku/>
        <w:wordWrap/>
        <w:overflowPunct/>
        <w:topLinePunct w:val="0"/>
        <w:autoSpaceDE w:val="0"/>
        <w:autoSpaceDN w:val="0"/>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（三）有毒有害废液必须在危险废物产生登记台账上登记，写明有毒有害成份的中文全称，不可写简称或缩写；含有剧毒物质的废液严禁与含卤有机物废液、一般有机物废液、无机物废液混装。</w:t>
      </w:r>
    </w:p>
    <w:p>
      <w:pPr>
        <w:keepNext w:val="0"/>
        <w:keepLines w:val="0"/>
        <w:pageBreakBefore w:val="0"/>
        <w:widowControl w:val="0"/>
        <w:kinsoku/>
        <w:wordWrap/>
        <w:overflowPunct/>
        <w:topLinePunct w:val="0"/>
        <w:autoSpaceDE w:val="0"/>
        <w:autoSpaceDN w:val="0"/>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（四）化学固体废物主要是实验时产生的反应产物及吸附了危险化学物质的其它固废，应随时贴好标签。</w:t>
      </w:r>
    </w:p>
    <w:p>
      <w:pPr>
        <w:keepNext w:val="0"/>
        <w:keepLines w:val="0"/>
        <w:pageBreakBefore w:val="0"/>
        <w:widowControl w:val="0"/>
        <w:kinsoku/>
        <w:wordWrap/>
        <w:overflowPunct/>
        <w:topLinePunct w:val="0"/>
        <w:autoSpaceDE w:val="0"/>
        <w:autoSpaceDN w:val="0"/>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（五）瓶装化学气体拟废弃时应向学校提出申请，学校按危险气体钢瓶的处置要求和流程</w:t>
      </w:r>
      <w:r>
        <w:rPr>
          <w:rFonts w:hint="eastAsia" w:ascii="仿宋" w:hAnsi="仿宋" w:eastAsia="仿宋" w:cs="仿宋"/>
          <w:sz w:val="32"/>
          <w:szCs w:val="32"/>
          <w:lang w:val="en-US" w:eastAsia="zh-CN"/>
        </w:rPr>
        <w:t>委托</w:t>
      </w:r>
      <w:r>
        <w:rPr>
          <w:rFonts w:hint="eastAsia" w:ascii="仿宋" w:hAnsi="仿宋" w:eastAsia="仿宋" w:cs="仿宋"/>
          <w:sz w:val="32"/>
          <w:szCs w:val="32"/>
        </w:rPr>
        <w:t>专业公司进行处理，任何单位和个人不得私自处置。</w:t>
      </w:r>
    </w:p>
    <w:p>
      <w:pPr>
        <w:keepNext w:val="0"/>
        <w:keepLines w:val="0"/>
        <w:pageBreakBefore w:val="0"/>
        <w:widowControl w:val="0"/>
        <w:kinsoku/>
        <w:wordWrap/>
        <w:overflowPunct/>
        <w:topLinePunct w:val="0"/>
        <w:autoSpaceDE w:val="0"/>
        <w:autoSpaceDN w:val="0"/>
        <w:bidi w:val="0"/>
        <w:adjustRightInd/>
        <w:snapToGrid/>
        <w:spacing w:line="52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第十一条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生物类危险废物分类管理。</w:t>
      </w:r>
    </w:p>
    <w:p>
      <w:pPr>
        <w:keepNext w:val="0"/>
        <w:keepLines w:val="0"/>
        <w:pageBreakBefore w:val="0"/>
        <w:widowControl w:val="0"/>
        <w:kinsoku/>
        <w:wordWrap/>
        <w:overflowPunct/>
        <w:topLinePunct w:val="0"/>
        <w:autoSpaceDE w:val="0"/>
        <w:autoSpaceDN w:val="0"/>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（一）生物类危险废物应按照类别分别置于防渗漏、防锐器穿透等专用包装物、容器内。具有感染性的生物废弃物必须经过灭菌减毒处理后方可收集暂存，并按国家规定要求设置明显的警示标识和说明。</w:t>
      </w:r>
    </w:p>
    <w:p>
      <w:pPr>
        <w:keepNext w:val="0"/>
        <w:keepLines w:val="0"/>
        <w:pageBreakBefore w:val="0"/>
        <w:widowControl w:val="0"/>
        <w:kinsoku/>
        <w:wordWrap/>
        <w:overflowPunct/>
        <w:topLinePunct w:val="0"/>
        <w:autoSpaceDE w:val="0"/>
        <w:autoSpaceDN w:val="0"/>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（二）实验产生的动物尸体、残肢或组织等废弃物应及时装入专用塑料袋密封，放入冰室或冰柜中，实验动物中心负责收集、暂存管理。</w:t>
      </w:r>
    </w:p>
    <w:p>
      <w:pPr>
        <w:keepNext w:val="0"/>
        <w:keepLines w:val="0"/>
        <w:pageBreakBefore w:val="0"/>
        <w:widowControl w:val="0"/>
        <w:kinsoku/>
        <w:wordWrap/>
        <w:overflowPunct/>
        <w:topLinePunct w:val="0"/>
        <w:autoSpaceDE w:val="0"/>
        <w:autoSpaceDN w:val="0"/>
        <w:bidi w:val="0"/>
        <w:adjustRightInd/>
        <w:snapToGrid/>
        <w:spacing w:line="52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第十二条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具有剧毒、放射、麻醉、易制爆等特殊性质的危险废物须按照国家相关规定进行特别处理，在暂存过程中要同一般危险废物区分、单独保管，并有完整的标签。</w:t>
      </w:r>
    </w:p>
    <w:p>
      <w:pPr>
        <w:keepNext w:val="0"/>
        <w:keepLines w:val="0"/>
        <w:pageBreakBefore w:val="0"/>
        <w:widowControl w:val="0"/>
        <w:kinsoku/>
        <w:wordWrap/>
        <w:overflowPunct/>
        <w:topLinePunct w:val="0"/>
        <w:autoSpaceDE w:val="0"/>
        <w:autoSpaceDN w:val="0"/>
        <w:bidi w:val="0"/>
        <w:adjustRightInd/>
        <w:snapToGrid/>
        <w:spacing w:line="52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第十三条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医疗垃圾应设置专门的医疗垃圾收集桶，使用医疗垃圾专用收集袋。医疗垃圾按要求放进医疗垃圾桶内，不得随意丢弃或与生活垃圾混放。</w:t>
      </w:r>
    </w:p>
    <w:p>
      <w:pPr>
        <w:keepNext w:val="0"/>
        <w:keepLines w:val="0"/>
        <w:pageBreakBefore w:val="0"/>
        <w:widowControl w:val="0"/>
        <w:kinsoku/>
        <w:wordWrap/>
        <w:overflowPunct/>
        <w:topLinePunct w:val="0"/>
        <w:autoSpaceDE w:val="0"/>
        <w:autoSpaceDN w:val="0"/>
        <w:bidi w:val="0"/>
        <w:adjustRightInd/>
        <w:snapToGrid/>
        <w:spacing w:line="52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第十四条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过期化学品在原瓶内存放，保存原有标签，必要时注明废弃。</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第四章</w:t>
      </w:r>
      <w:r>
        <w:rPr>
          <w:rFonts w:hint="eastAsia" w:ascii="仿宋" w:hAnsi="仿宋" w:eastAsia="仿宋" w:cs="仿宋"/>
          <w:b/>
          <w:bCs/>
          <w:color w:val="auto"/>
          <w:sz w:val="32"/>
          <w:szCs w:val="32"/>
          <w:lang w:val="en-US" w:eastAsia="zh-CN"/>
        </w:rPr>
        <w:tab/>
      </w:r>
      <w:r>
        <w:rPr>
          <w:rFonts w:hint="eastAsia" w:ascii="仿宋" w:hAnsi="仿宋" w:eastAsia="仿宋" w:cs="仿宋"/>
          <w:b/>
          <w:bCs/>
          <w:color w:val="auto"/>
          <w:sz w:val="32"/>
          <w:szCs w:val="32"/>
          <w:lang w:val="en-US" w:eastAsia="zh-CN"/>
        </w:rPr>
        <w:t>危险废物暂存及清运</w:t>
      </w:r>
    </w:p>
    <w:p>
      <w:pPr>
        <w:keepNext w:val="0"/>
        <w:keepLines w:val="0"/>
        <w:pageBreakBefore w:val="0"/>
        <w:widowControl w:val="0"/>
        <w:kinsoku/>
        <w:wordWrap/>
        <w:overflowPunct/>
        <w:topLinePunct w:val="0"/>
        <w:autoSpaceDE w:val="0"/>
        <w:autoSpaceDN w:val="0"/>
        <w:bidi w:val="0"/>
        <w:adjustRightInd/>
        <w:snapToGrid/>
        <w:spacing w:line="52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第十五条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危险废物的暂存需建设符合安全与环保要求的专用</w:t>
      </w:r>
      <w:r>
        <w:rPr>
          <w:rFonts w:hint="eastAsia" w:ascii="仿宋" w:hAnsi="仿宋" w:eastAsia="仿宋" w:cs="仿宋"/>
          <w:sz w:val="32"/>
          <w:szCs w:val="32"/>
          <w:lang w:eastAsia="zh-CN"/>
        </w:rPr>
        <w:t>暂存处</w:t>
      </w:r>
      <w:r>
        <w:rPr>
          <w:rFonts w:hint="eastAsia" w:ascii="仿宋" w:hAnsi="仿宋" w:eastAsia="仿宋" w:cs="仿宋"/>
          <w:sz w:val="32"/>
          <w:szCs w:val="32"/>
        </w:rPr>
        <w:t>，安排专人管理。</w:t>
      </w:r>
    </w:p>
    <w:p>
      <w:pPr>
        <w:keepNext w:val="0"/>
        <w:keepLines w:val="0"/>
        <w:pageBreakBefore w:val="0"/>
        <w:widowControl w:val="0"/>
        <w:kinsoku/>
        <w:wordWrap/>
        <w:overflowPunct/>
        <w:topLinePunct w:val="0"/>
        <w:autoSpaceDE w:val="0"/>
        <w:autoSpaceDN w:val="0"/>
        <w:bidi w:val="0"/>
        <w:adjustRightInd/>
        <w:snapToGrid/>
        <w:spacing w:line="52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第十六条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危废</w:t>
      </w:r>
      <w:r>
        <w:rPr>
          <w:rFonts w:hint="eastAsia" w:ascii="仿宋" w:hAnsi="仿宋" w:eastAsia="仿宋" w:cs="仿宋"/>
          <w:sz w:val="32"/>
          <w:szCs w:val="32"/>
          <w:lang w:eastAsia="zh-CN"/>
        </w:rPr>
        <w:t>暂存处</w:t>
      </w:r>
      <w:r>
        <w:rPr>
          <w:rFonts w:hint="eastAsia" w:ascii="仿宋" w:hAnsi="仿宋" w:eastAsia="仿宋" w:cs="仿宋"/>
          <w:sz w:val="32"/>
          <w:szCs w:val="32"/>
        </w:rPr>
        <w:t>应保持通风，避免高温、日晒、雨淋，远离火源，并建立相应的防护设施，防止被盗或意外泄漏而造成危害。</w:t>
      </w:r>
      <w:r>
        <w:rPr>
          <w:rFonts w:hint="eastAsia" w:ascii="仿宋" w:hAnsi="仿宋" w:eastAsia="仿宋" w:cs="仿宋"/>
          <w:sz w:val="32"/>
          <w:szCs w:val="32"/>
          <w:lang w:eastAsia="zh-CN"/>
        </w:rPr>
        <w:t>暂存处</w:t>
      </w:r>
      <w:r>
        <w:rPr>
          <w:rFonts w:hint="eastAsia" w:ascii="仿宋" w:hAnsi="仿宋" w:eastAsia="仿宋" w:cs="仿宋"/>
          <w:sz w:val="32"/>
          <w:szCs w:val="32"/>
        </w:rPr>
        <w:t>外部应张贴醒目危险废物标志、室内张贴危险废物管理制度、危险废物意外事故防范措施和应急预案等。</w:t>
      </w:r>
    </w:p>
    <w:p>
      <w:pPr>
        <w:keepNext w:val="0"/>
        <w:keepLines w:val="0"/>
        <w:pageBreakBefore w:val="0"/>
        <w:widowControl w:val="0"/>
        <w:kinsoku/>
        <w:wordWrap/>
        <w:overflowPunct/>
        <w:topLinePunct w:val="0"/>
        <w:autoSpaceDE w:val="0"/>
        <w:autoSpaceDN w:val="0"/>
        <w:bidi w:val="0"/>
        <w:adjustRightInd/>
        <w:snapToGrid/>
        <w:spacing w:line="52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第十七</w:t>
      </w:r>
      <w:r>
        <w:rPr>
          <w:rFonts w:hint="eastAsia" w:ascii="仿宋" w:hAnsi="仿宋" w:eastAsia="仿宋" w:cs="仿宋"/>
          <w:sz w:val="32"/>
          <w:szCs w:val="32"/>
        </w:rPr>
        <w:t>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实验与设备管理部</w:t>
      </w:r>
      <w:r>
        <w:rPr>
          <w:rFonts w:hint="eastAsia" w:ascii="仿宋" w:hAnsi="仿宋" w:eastAsia="仿宋" w:cs="仿宋"/>
          <w:sz w:val="32"/>
          <w:szCs w:val="32"/>
        </w:rPr>
        <w:t>根据产废单位提出的</w:t>
      </w:r>
      <w:r>
        <w:rPr>
          <w:rFonts w:hint="eastAsia" w:ascii="仿宋" w:hAnsi="仿宋" w:eastAsia="仿宋" w:cs="仿宋"/>
          <w:sz w:val="32"/>
          <w:szCs w:val="32"/>
          <w:lang w:val="en-US" w:eastAsia="zh-CN"/>
        </w:rPr>
        <w:t>处置</w:t>
      </w:r>
      <w:r>
        <w:rPr>
          <w:rFonts w:hint="eastAsia" w:ascii="仿宋" w:hAnsi="仿宋" w:eastAsia="仿宋" w:cs="仿宋"/>
          <w:sz w:val="32"/>
          <w:szCs w:val="32"/>
        </w:rPr>
        <w:t>申请，</w:t>
      </w:r>
      <w:r>
        <w:rPr>
          <w:rFonts w:hint="eastAsia" w:ascii="仿宋" w:hAnsi="仿宋" w:eastAsia="仿宋" w:cs="仿宋"/>
          <w:sz w:val="32"/>
          <w:szCs w:val="32"/>
          <w:lang w:val="en-US" w:eastAsia="zh-CN"/>
        </w:rPr>
        <w:t>招标委托有资质的专业公司进行收集、</w:t>
      </w:r>
      <w:r>
        <w:rPr>
          <w:rFonts w:hint="eastAsia" w:ascii="仿宋" w:hAnsi="仿宋" w:eastAsia="仿宋" w:cs="仿宋"/>
          <w:sz w:val="32"/>
          <w:szCs w:val="32"/>
        </w:rPr>
        <w:t>转运，产废单位与转运人员做好交接</w:t>
      </w:r>
      <w:r>
        <w:rPr>
          <w:rFonts w:hint="eastAsia" w:ascii="仿宋" w:hAnsi="仿宋" w:eastAsia="仿宋" w:cs="仿宋"/>
          <w:sz w:val="32"/>
          <w:szCs w:val="32"/>
          <w:lang w:val="en-US" w:eastAsia="zh-CN"/>
        </w:rPr>
        <w:t>确认</w:t>
      </w:r>
      <w:r>
        <w:rPr>
          <w:rFonts w:hint="eastAsia" w:ascii="仿宋" w:hAnsi="仿宋" w:eastAsia="仿宋" w:cs="仿宋"/>
          <w:sz w:val="32"/>
          <w:szCs w:val="32"/>
        </w:rPr>
        <w:t>手续。</w:t>
      </w:r>
    </w:p>
    <w:p>
      <w:pPr>
        <w:keepNext w:val="0"/>
        <w:keepLines w:val="0"/>
        <w:pageBreakBefore w:val="0"/>
        <w:widowControl w:val="0"/>
        <w:kinsoku/>
        <w:wordWrap/>
        <w:overflowPunct/>
        <w:topLinePunct w:val="0"/>
        <w:autoSpaceDE w:val="0"/>
        <w:autoSpaceDN w:val="0"/>
        <w:bidi w:val="0"/>
        <w:adjustRightInd/>
        <w:snapToGrid/>
        <w:spacing w:line="52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第十八</w:t>
      </w:r>
      <w:r>
        <w:rPr>
          <w:rFonts w:hint="eastAsia" w:ascii="仿宋" w:hAnsi="仿宋" w:eastAsia="仿宋" w:cs="仿宋"/>
          <w:sz w:val="32"/>
          <w:szCs w:val="32"/>
        </w:rPr>
        <w:t>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实验与设备管理部</w:t>
      </w:r>
      <w:r>
        <w:rPr>
          <w:rFonts w:hint="eastAsia" w:ascii="仿宋" w:hAnsi="仿宋" w:eastAsia="仿宋" w:cs="仿宋"/>
          <w:sz w:val="32"/>
          <w:szCs w:val="32"/>
          <w:lang w:val="en-US" w:eastAsia="zh-CN"/>
        </w:rPr>
        <w:t>按要求制定实验危废管理计划并报生态环境部门备案，</w:t>
      </w:r>
      <w:r>
        <w:rPr>
          <w:rFonts w:hint="eastAsia" w:ascii="仿宋" w:hAnsi="仿宋" w:eastAsia="仿宋" w:cs="仿宋"/>
          <w:sz w:val="32"/>
          <w:szCs w:val="32"/>
        </w:rPr>
        <w:t>办理危险废物转移联单，</w:t>
      </w:r>
      <w:r>
        <w:rPr>
          <w:rFonts w:hint="eastAsia" w:ascii="仿宋" w:hAnsi="仿宋" w:eastAsia="仿宋" w:cs="仿宋"/>
          <w:sz w:val="32"/>
          <w:szCs w:val="32"/>
          <w:lang w:val="en-US" w:eastAsia="zh-CN"/>
        </w:rPr>
        <w:t>委托有相应危险废物经营许可证的单位，对实验危废进行清运、处置。</w:t>
      </w:r>
    </w:p>
    <w:p>
      <w:pPr>
        <w:keepNext w:val="0"/>
        <w:keepLines w:val="0"/>
        <w:pageBreakBefore w:val="0"/>
        <w:widowControl w:val="0"/>
        <w:kinsoku/>
        <w:wordWrap/>
        <w:overflowPunct/>
        <w:topLinePunct w:val="0"/>
        <w:autoSpaceDE w:val="0"/>
        <w:autoSpaceDN w:val="0"/>
        <w:bidi w:val="0"/>
        <w:adjustRightInd/>
        <w:snapToGrid/>
        <w:spacing w:line="520" w:lineRule="exact"/>
        <w:jc w:val="center"/>
        <w:textAlignment w:val="auto"/>
        <w:rPr>
          <w:rFonts w:hint="eastAsia" w:ascii="仿宋" w:hAnsi="仿宋" w:eastAsia="仿宋" w:cs="仿宋"/>
          <w:sz w:val="32"/>
          <w:szCs w:val="32"/>
        </w:rPr>
      </w:pPr>
      <w:r>
        <w:rPr>
          <w:rFonts w:hint="eastAsia" w:ascii="仿宋" w:hAnsi="仿宋" w:eastAsia="仿宋" w:cs="仿宋"/>
          <w:b/>
          <w:bCs/>
          <w:color w:val="auto"/>
          <w:sz w:val="32"/>
          <w:szCs w:val="32"/>
          <w:lang w:val="en-US" w:eastAsia="zh-CN"/>
        </w:rPr>
        <w:t>第五章</w:t>
      </w:r>
      <w:r>
        <w:rPr>
          <w:rFonts w:hint="eastAsia" w:ascii="仿宋" w:hAnsi="仿宋" w:eastAsia="仿宋" w:cs="仿宋"/>
          <w:b/>
          <w:bCs/>
          <w:color w:val="auto"/>
          <w:sz w:val="32"/>
          <w:szCs w:val="32"/>
          <w:lang w:val="en-US" w:eastAsia="zh-CN"/>
        </w:rPr>
        <w:tab/>
      </w:r>
      <w:r>
        <w:rPr>
          <w:rFonts w:hint="eastAsia" w:ascii="仿宋" w:hAnsi="仿宋" w:eastAsia="仿宋" w:cs="仿宋"/>
          <w:b/>
          <w:bCs/>
          <w:color w:val="auto"/>
          <w:sz w:val="32"/>
          <w:szCs w:val="32"/>
          <w:lang w:val="en-US" w:eastAsia="zh-CN"/>
        </w:rPr>
        <w:t>惩处</w:t>
      </w:r>
    </w:p>
    <w:p>
      <w:pPr>
        <w:keepNext w:val="0"/>
        <w:keepLines w:val="0"/>
        <w:pageBreakBefore w:val="0"/>
        <w:widowControl w:val="0"/>
        <w:kinsoku/>
        <w:wordWrap/>
        <w:overflowPunct/>
        <w:topLinePunct w:val="0"/>
        <w:autoSpaceDE w:val="0"/>
        <w:autoSpaceDN w:val="0"/>
        <w:bidi w:val="0"/>
        <w:adjustRightInd/>
        <w:snapToGrid/>
        <w:spacing w:line="52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第十九</w:t>
      </w:r>
      <w:r>
        <w:rPr>
          <w:rFonts w:hint="eastAsia" w:ascii="仿宋" w:hAnsi="仿宋" w:eastAsia="仿宋" w:cs="仿宋"/>
          <w:sz w:val="32"/>
          <w:szCs w:val="32"/>
        </w:rPr>
        <w:t>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实验室危废管理工作纳入产废单位实验室安全考核范围，因危险废物分类不清、标签不明、不按规定收集等原因，在存储、</w:t>
      </w:r>
      <w:r>
        <w:rPr>
          <w:rFonts w:hint="eastAsia" w:ascii="仿宋" w:hAnsi="仿宋" w:eastAsia="仿宋" w:cs="仿宋"/>
          <w:sz w:val="32"/>
          <w:szCs w:val="32"/>
          <w:lang w:val="en-US" w:eastAsia="zh-CN"/>
        </w:rPr>
        <w:t>处置</w:t>
      </w:r>
      <w:r>
        <w:rPr>
          <w:rFonts w:hint="eastAsia" w:ascii="仿宋" w:hAnsi="仿宋" w:eastAsia="仿宋" w:cs="仿宋"/>
          <w:sz w:val="32"/>
          <w:szCs w:val="32"/>
        </w:rPr>
        <w:t>过程中造成安全事故的，学校将按有关规定追责。</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第六章</w:t>
      </w:r>
      <w:r>
        <w:rPr>
          <w:rFonts w:hint="eastAsia" w:ascii="仿宋" w:hAnsi="仿宋" w:eastAsia="仿宋" w:cs="仿宋"/>
          <w:b/>
          <w:bCs/>
          <w:color w:val="auto"/>
          <w:sz w:val="32"/>
          <w:szCs w:val="32"/>
          <w:lang w:val="en-US" w:eastAsia="zh-CN"/>
        </w:rPr>
        <w:tab/>
      </w:r>
      <w:r>
        <w:rPr>
          <w:rFonts w:hint="eastAsia" w:ascii="仿宋" w:hAnsi="仿宋" w:eastAsia="仿宋" w:cs="仿宋"/>
          <w:b/>
          <w:bCs/>
          <w:color w:val="auto"/>
          <w:sz w:val="32"/>
          <w:szCs w:val="32"/>
          <w:lang w:val="en-US" w:eastAsia="zh-CN"/>
        </w:rPr>
        <w:t>附则</w:t>
      </w:r>
    </w:p>
    <w:p>
      <w:pPr>
        <w:keepNext w:val="0"/>
        <w:keepLines w:val="0"/>
        <w:pageBreakBefore w:val="0"/>
        <w:widowControl w:val="0"/>
        <w:kinsoku/>
        <w:wordWrap/>
        <w:overflowPunct/>
        <w:topLinePunct w:val="0"/>
        <w:autoSpaceDE w:val="0"/>
        <w:autoSpaceDN w:val="0"/>
        <w:bidi w:val="0"/>
        <w:adjustRightInd/>
        <w:snapToGrid/>
        <w:spacing w:line="52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第二十条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本办法由</w:t>
      </w:r>
      <w:r>
        <w:rPr>
          <w:rFonts w:hint="eastAsia" w:ascii="仿宋" w:hAnsi="仿宋" w:eastAsia="仿宋" w:cs="仿宋"/>
          <w:sz w:val="32"/>
          <w:szCs w:val="32"/>
          <w:lang w:eastAsia="zh-CN"/>
        </w:rPr>
        <w:t>实验与设备管理部</w:t>
      </w:r>
      <w:r>
        <w:rPr>
          <w:rFonts w:hint="eastAsia" w:ascii="仿宋" w:hAnsi="仿宋" w:eastAsia="仿宋" w:cs="仿宋"/>
          <w:sz w:val="32"/>
          <w:szCs w:val="32"/>
        </w:rPr>
        <w:t>负责解释。本办法未尽事宜，按国家</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地方</w:t>
      </w:r>
      <w:r>
        <w:rPr>
          <w:rFonts w:hint="eastAsia" w:ascii="仿宋" w:hAnsi="仿宋" w:eastAsia="仿宋" w:cs="仿宋"/>
          <w:sz w:val="32"/>
          <w:szCs w:val="32"/>
        </w:rPr>
        <w:t>有关法律法规</w:t>
      </w:r>
      <w:r>
        <w:rPr>
          <w:rFonts w:hint="eastAsia" w:ascii="仿宋" w:hAnsi="仿宋" w:eastAsia="仿宋" w:cs="仿宋"/>
          <w:sz w:val="32"/>
          <w:szCs w:val="32"/>
          <w:lang w:val="en-US" w:eastAsia="zh-CN"/>
        </w:rPr>
        <w:t>规定</w:t>
      </w:r>
      <w:r>
        <w:rPr>
          <w:rFonts w:hint="eastAsia" w:ascii="仿宋" w:hAnsi="仿宋" w:eastAsia="仿宋" w:cs="仿宋"/>
          <w:sz w:val="32"/>
          <w:szCs w:val="32"/>
        </w:rPr>
        <w:t>执行。</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rPr>
        <w:t>第二十</w:t>
      </w:r>
      <w:r>
        <w:rPr>
          <w:rFonts w:hint="eastAsia" w:ascii="仿宋" w:hAnsi="仿宋" w:eastAsia="仿宋" w:cs="仿宋"/>
          <w:b/>
          <w:bCs/>
          <w:sz w:val="32"/>
          <w:szCs w:val="32"/>
          <w:lang w:val="en-US" w:eastAsia="zh-CN"/>
        </w:rPr>
        <w:t>一</w:t>
      </w:r>
      <w:r>
        <w:rPr>
          <w:rFonts w:hint="eastAsia" w:ascii="仿宋" w:hAnsi="仿宋" w:eastAsia="仿宋" w:cs="仿宋"/>
          <w:b/>
          <w:bCs/>
          <w:sz w:val="32"/>
          <w:szCs w:val="32"/>
        </w:rPr>
        <w:t>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本办法自</w:t>
      </w:r>
      <w:r>
        <w:rPr>
          <w:rFonts w:hint="eastAsia" w:ascii="仿宋" w:hAnsi="仿宋" w:eastAsia="仿宋" w:cs="仿宋"/>
          <w:sz w:val="32"/>
          <w:szCs w:val="32"/>
          <w:lang w:val="en-US" w:eastAsia="zh-CN"/>
        </w:rPr>
        <w:t>印发</w:t>
      </w:r>
      <w:r>
        <w:rPr>
          <w:rFonts w:hint="eastAsia" w:ascii="仿宋" w:hAnsi="仿宋" w:eastAsia="仿宋" w:cs="仿宋"/>
          <w:sz w:val="32"/>
          <w:szCs w:val="32"/>
        </w:rPr>
        <w:t>之日起</w:t>
      </w:r>
      <w:r>
        <w:rPr>
          <w:rFonts w:hint="eastAsia" w:ascii="仿宋" w:hAnsi="仿宋" w:eastAsia="仿宋" w:cs="仿宋"/>
          <w:sz w:val="32"/>
          <w:szCs w:val="32"/>
          <w:lang w:val="en-US" w:eastAsia="zh-CN"/>
        </w:rPr>
        <w:t>试。</w:t>
      </w:r>
    </w:p>
    <w:sectPr>
      <w:footerReference r:id="rId5" w:type="default"/>
      <w:footerReference r:id="rId6" w:type="even"/>
      <w:pgSz w:w="11907" w:h="16839"/>
      <w:pgMar w:top="2098" w:right="1280" w:bottom="1721" w:left="1587" w:header="0" w:footer="1417"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D486CB9F-171F-41C8-BF76-2EC5BB2B47C8}"/>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67821EFF-34A8-4EE9-A5CF-C287EE73CCA6}"/>
  </w:font>
  <w:font w:name="仿宋">
    <w:panose1 w:val="02010609060101010101"/>
    <w:charset w:val="86"/>
    <w:family w:val="auto"/>
    <w:pitch w:val="default"/>
    <w:sig w:usb0="800002BF" w:usb1="38CF7CFA" w:usb2="00000016" w:usb3="00000000" w:csb0="00040001" w:csb1="00000000"/>
    <w:embedRegular r:id="rId3" w:fontKey="{05A08C60-ED6E-4164-8BA0-EA12BD0895D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jc w:val="center"/>
      <w:rPr>
        <w:rFonts w:ascii="Calibri" w:hAnsi="Calibri" w:eastAsia="Calibri" w:cs="Calibri"/>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 </w:t>
                          </w:r>
                          <w:r>
                            <w:fldChar w:fldCharType="begin"/>
                          </w:r>
                          <w:r>
                            <w:instrText xml:space="preserve"> PAGE  \* MERGEFORMAT </w:instrText>
                          </w:r>
                          <w:r>
                            <w:fldChar w:fldCharType="separate"/>
                          </w:r>
                          <w:r>
                            <w:t>2</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2</w:t>
                    </w:r>
                    <w:r>
                      <w:fldChar w:fldCharType="end"/>
                    </w:r>
                    <w: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isplayBackgroundShape w:val="1"/>
  <w:embedTrueTypeFonts/>
  <w:saveSubsetFonts/>
  <w:documentProtection w:enforcement="0"/>
  <w:evenAndOddHeaders w:val="1"/>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YTYyMTU0YTg5YTE1ZTExNDJkOGQ2ZDExOWIxNjNkNzgifQ=="/>
  </w:docVars>
  <w:rsids>
    <w:rsidRoot w:val="00000000"/>
    <w:rsid w:val="0176597C"/>
    <w:rsid w:val="05786EAC"/>
    <w:rsid w:val="08BD6586"/>
    <w:rsid w:val="0927776E"/>
    <w:rsid w:val="150E6FDD"/>
    <w:rsid w:val="171A3E18"/>
    <w:rsid w:val="203C5B8B"/>
    <w:rsid w:val="27147861"/>
    <w:rsid w:val="2E144BAF"/>
    <w:rsid w:val="378C2AA9"/>
    <w:rsid w:val="38D06E75"/>
    <w:rsid w:val="3F074F48"/>
    <w:rsid w:val="454871A3"/>
    <w:rsid w:val="48813823"/>
    <w:rsid w:val="4F26750A"/>
    <w:rsid w:val="5A0D614D"/>
    <w:rsid w:val="630E1F93"/>
    <w:rsid w:val="68DD3617"/>
    <w:rsid w:val="6F697D59"/>
    <w:rsid w:val="70F56611"/>
    <w:rsid w:val="7D9D686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Pages>
  <Words>2247</Words>
  <Characters>2250</Characters>
  <TotalTime>1</TotalTime>
  <ScaleCrop>false</ScaleCrop>
  <LinksUpToDate>false</LinksUpToDate>
  <CharactersWithSpaces>2277</CharactersWithSpaces>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2023-04-13T11:42:00Z</dcterms:created>
  <dc:creator>ququhx</dc:creator>
  <cp:lastModifiedBy>王文魁</cp:lastModifiedBy>
  <cp:lastPrinted>2023-05-30T03:45:00Z</cp:lastPrinted>
  <dcterms:modified xsi:type="dcterms:W3CDTF">2023-05-30T07:03:56Z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2023-05-29T23:22:59Z</vt:filetime>
  </property>
  <property fmtid="{D5CDD505-2E9C-101B-9397-08002B2CF9AE}" pid="4" name="KSOProductBuildVer">
    <vt:lpwstr>2052-11.1.0.14309</vt:lpwstr>
  </property>
  <property fmtid="{D5CDD505-2E9C-101B-9397-08002B2CF9AE}" pid="5" name="ICV">
    <vt:lpwstr>17AEEB43C1DB4F83BE8C07CF17DB4E1C_13</vt:lpwstr>
  </property>
</Properties>
</file>